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spacing w:before="0" w:after="600" w:line="240" w:lineRule="auto"/>
      </w:pPr>
      <w:r>
        <w:rPr>
          <w:rFonts w:ascii="calibri" w:hAnsi="calibri" w:eastAsia="calibri" w:cs="calibri"/>
          <w:sz w:val="52"/>
          <w:szCs w:val="52"/>
          <w:b/>
        </w:rPr>
        <w:t xml:space="preserve">Zapytaj stomatologa - Uporczywe bóle głowy? Przyczyna może tkwić w zębach!</w:t>
      </w:r>
    </w:p>
    <w:p>
      <w:pPr>
        <w:spacing w:before="0" w:after="500" w:line="264" w:lineRule="auto"/>
      </w:pPr>
      <w:r>
        <w:rPr>
          <w:rFonts w:ascii="calibri" w:hAnsi="calibri" w:eastAsia="calibri" w:cs="calibri"/>
          <w:sz w:val="36"/>
          <w:szCs w:val="36"/>
          <w:b/>
        </w:rPr>
        <w:t xml:space="preserve"> Dowiedz się jakie problemy z zębami mogą powodować bóle głowy, jak rozpoznać źródło bólu i gdzie szukać pomocy.</w:t>
      </w:r>
    </w:p>
    <w:p/>
    <w:p>
      <w:r>
        <w:rPr>
          <w:rFonts w:ascii="calibri" w:hAnsi="calibri" w:eastAsia="calibri" w:cs="calibri"/>
          <w:sz w:val="24"/>
          <w:szCs w:val="24"/>
        </w:rPr>
        <w:t xml:space="preserve"> 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Najczęściej na ból głowy reagujemy szybko. Sięgamy po tabletkę i… powinno być po sprawie. To proste rozwiązanie nie zawsze jednak działa, zwłaszcza, gdy geneza dolegliwości kryje się gdzieś indziej.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Przyczyn bólu głowy może być wiele. Zalicza się do nich stres, brak snu, zmęczenie, zmiany naczyniowe, problemy z przemianą materii czy tak prozaiczna sprawa, jak zmiana pogody. O ból głowy mogą przyprawić nas także zęby i nie chodzi wcale o to, jak wiele czasu trzeba poświęcić na ich leczenie, gdy nie dbaliśmy o nie właściwie na co dzień. Bóle głowy z genezą w problemach stomatologicznych mogą wiązać się z różnego rodzaju schorzeniami i nieprawidłowościami.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  <w:b/>
        </w:rPr>
        <w:t xml:space="preserve">Od higieny do migreny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Podstawowa zasada jest prosta – jeśli chcemy uniknąć bólu, po prostu powinniśmy zachować higienę jamy ustnej, czyli myć zęby i pilnować harmonogramu wizyt kontrolnych u dentysty. Po przeglądzie należy wykonać zalecenia lekarza stomatologa i nie odwlekać napraw ubytków w nieskończoność. Bóle zębów nie ograniczają się najczęściej do nich samych</w:t>
      </w:r>
      <w:r>
        <w:rPr>
          <w:rFonts w:ascii="calibri" w:hAnsi="calibri" w:eastAsia="calibri" w:cs="calibri"/>
          <w:sz w:val="24"/>
          <w:szCs w:val="24"/>
          <w:i/>
          <w:iCs/>
        </w:rPr>
        <w:t xml:space="preserve">. – Jeśli dopuścimy do pogorszenia stanu naszych zębów i nie zaczniemy ich leczyć, to prosta droga do rozszerzenia spektrum dolegliwości, które mogą przerodzić się z czasem nawet w migrenę</w:t>
      </w:r>
      <w:r>
        <w:rPr>
          <w:rFonts w:ascii="calibri" w:hAnsi="calibri" w:eastAsia="calibri" w:cs="calibri"/>
          <w:sz w:val="24"/>
          <w:szCs w:val="24"/>
        </w:rPr>
        <w:t xml:space="preserve"> – mówi Romana Markiewicz-Piotrowska, z Kliniki Stomatologicznej Piotrowscy i Bejnarowicz. Brak dbałości o higienę zębów może na przykład prowadzić do próchnicy, a ta nieleczona do częściowej lub prawie całkowitej destrukcji korony zęba. W wyniku postępującego procesu zęby pękają i kruszą się, przez co odsłonięte zostają nerwy, które narażone na czynniki zewnętrzne ulegają podrażnieniu. Stany zapalne mogą przenieść się również na dziąsła i powodować ból. Jego transmiterem jest nerw trójdzielny, który jest nerwem czuciowo-ruchowym i przekazuje sygnały z tej części twarzy. Posiada on trzy gałęzie i może przenosić ból w inne miejsce w obrębie głowy. 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 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  <w:b/>
        </w:rPr>
        <w:t xml:space="preserve">Bruksizm a ból głowy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Przyczyną powtarzających się bólów głowy może być bruksizm. To schorzenie polega na nieświadomym mocnym zaciskaniu szczęki lub tarciu zębami o siebie podczas snu. Dla wielu jest to praktycznie niezauważalne, bo występuje wtedy, kiedy odpoczywamy. Po obudzeniu zwykle nie odczuwamy jego skutków w postaci bólu zębów czy szczęki, a częściej powoduje dolegliwości określane potocznie jako ból głowy. Zwykle jest on tępy i odczuwamy go w trudnym do określenia punkcie, a czasem za oczodołami. </w:t>
      </w:r>
      <w:r>
        <w:rPr>
          <w:rFonts w:ascii="calibri" w:hAnsi="calibri" w:eastAsia="calibri" w:cs="calibri"/>
          <w:sz w:val="24"/>
          <w:szCs w:val="24"/>
          <w:i/>
          <w:iCs/>
        </w:rPr>
        <w:t xml:space="preserve">– Bardzo często zdarza się tak, że osoby z bólem głowy będącym efektem bruksizmu kierują się do lekarza pierwszego kontaktu, skarżąc się na uporczywe bóle głowy, a nie spodziewają się, że w rozwiązaniu problemu może im pomóc stomatolog</w:t>
      </w:r>
      <w:r>
        <w:rPr>
          <w:rFonts w:ascii="calibri" w:hAnsi="calibri" w:eastAsia="calibri" w:cs="calibri"/>
          <w:sz w:val="24"/>
          <w:szCs w:val="24"/>
        </w:rPr>
        <w:t xml:space="preserve"> – podkreśla Romana Markiewicz-Piotrowska.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 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Podobne skutki mogą powodować także inne nieprawidłowości w funkcjonowaniu zębów, mięśni twarzo-czaszki i stawów skroniowo-żuchwowych. Ze względu na mocne unerwienie okolic twarzy bóle mogą migrować, przez co odczuwamy je inaczej niż jest w rzeczywistości. Dlatego tak ważna jest poprawna diagnostyka. Jeśli pomimo wizyt u lekarza pierwszego kontaktu dalej odczuwamy ból głowy i mamy wrażenie, że może być związany z problemami stomatologicznymi lub ortodontycznymi, nie zwlekajmy. Skonsultujmy się ze specjalistą, który pomoże nam go wyeliminować i sprawi, że dolegliwość nie będzie nas przyprawiała o… ból głowy.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 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 </w:t>
      </w:r>
    </w:p>
    <w:p>
      <w:pPr>
        <w:spacing w:before="0" w:after="300"/>
      </w:pP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Ekspert: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  <w:b/>
        </w:rPr>
        <w:t xml:space="preserve">Lekarz dentysta Romana Markiewicz – Piotrowska </w:t>
      </w:r>
      <w:r>
        <w:rPr>
          <w:rFonts w:ascii="calibri" w:hAnsi="calibri" w:eastAsia="calibri" w:cs="calibri"/>
          <w:sz w:val="24"/>
          <w:szCs w:val="24"/>
        </w:rPr>
        <w:t xml:space="preserve">z</w:t>
      </w:r>
      <w:r>
        <w:rPr>
          <w:rFonts w:ascii="calibri" w:hAnsi="calibri" w:eastAsia="calibri" w:cs="calibri"/>
          <w:sz w:val="24"/>
          <w:szCs w:val="24"/>
          <w:b/>
        </w:rPr>
        <w:t xml:space="preserve"> </w:t>
      </w:r>
      <w:r>
        <w:rPr>
          <w:rFonts w:ascii="calibri" w:hAnsi="calibri" w:eastAsia="calibri" w:cs="calibri"/>
          <w:sz w:val="24"/>
          <w:szCs w:val="24"/>
        </w:rPr>
        <w:t xml:space="preserve">Kliniki Piotrowscy &amp; Bejnarowicz Stomatologia Mikroskopowa</w:t>
      </w:r>
      <w:r>
        <w:rPr>
          <w:rFonts w:ascii="calibri" w:hAnsi="calibri" w:eastAsia="calibri" w:cs="calibri"/>
          <w:sz w:val="24"/>
          <w:szCs w:val="24"/>
          <w:b/>
        </w:rPr>
        <w:t xml:space="preserve">. </w:t>
      </w:r>
      <w:r>
        <w:rPr>
          <w:rFonts w:ascii="calibri" w:hAnsi="calibri" w:eastAsia="calibri" w:cs="calibri"/>
          <w:sz w:val="24"/>
          <w:szCs w:val="24"/>
        </w:rPr>
        <w:t xml:space="preserve">Absolwentka Śląskiego Uniwersytetu Medycznego, odbyła staż w Akademickim Centrum Stomatologii i Medycyny Specjalistycznej. Doświadczenie zdobywała między innymi we Włoszech oraz w Stanach Zjednoczonych. Przez lata pracy zdobyła szeroką wiedzę w dziedzinie protetyki, implantoprotetyki, endodoncji oraz stomatologii zachowawczej, ucząc się od najlepszych dentystów na świecie. Ukończyła również podyplomowe studia z dziedziny coachingu zdrowia. 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 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 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 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 </w:t>
      </w:r>
    </w:p>
    <w:sectPr>
      <w:pgSz w:orient="portrait" w:w="11870" w:h="16787"/>
      <w:pgMar w:top="650" w:right="650" w:bottom="850" w:left="6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2026-10-08T06:39:14+02:00</dcterms:created>
  <dcterms:modified xsi:type="dcterms:W3CDTF">2026-10-08T06:39:14+02:00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